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ascii="宋体" w:hAnsi="宋体" w:cs="Arial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证券代码：</w:t>
      </w:r>
      <w:r>
        <w:rPr>
          <w:rFonts w:ascii="宋体" w:hAnsi="宋体" w:cs="Arial"/>
          <w:kern w:val="0"/>
          <w:sz w:val="24"/>
        </w:rPr>
        <w:t>600</w:t>
      </w:r>
      <w:r>
        <w:rPr>
          <w:rFonts w:hint="eastAsia" w:ascii="宋体" w:hAnsi="宋体" w:cs="Arial"/>
          <w:kern w:val="0"/>
          <w:sz w:val="24"/>
        </w:rPr>
        <w:t xml:space="preserve">200  </w:t>
      </w:r>
      <w:r>
        <w:rPr>
          <w:rFonts w:ascii="宋体" w:hAnsi="宋体" w:cs="Arial"/>
          <w:kern w:val="0"/>
          <w:sz w:val="24"/>
        </w:rPr>
        <w:t xml:space="preserve"> </w:t>
      </w:r>
      <w:r>
        <w:rPr>
          <w:rFonts w:hint="eastAsia" w:ascii="宋体" w:hAnsi="宋体" w:cs="Arial"/>
          <w:kern w:val="0"/>
          <w:sz w:val="24"/>
        </w:rPr>
        <w:t xml:space="preserve">      </w:t>
      </w:r>
      <w:r>
        <w:rPr>
          <w:rFonts w:hint="eastAsia" w:ascii="宋体" w:hAnsi="宋体" w:cs="宋体"/>
          <w:kern w:val="0"/>
          <w:sz w:val="24"/>
        </w:rPr>
        <w:t>证券简称：江苏吴中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 xml:space="preserve">      </w:t>
      </w:r>
      <w:r>
        <w:rPr>
          <w:rFonts w:hint="eastAsia" w:ascii="宋体" w:hAnsi="宋体" w:cs="Arial"/>
          <w:kern w:val="0"/>
          <w:sz w:val="24"/>
        </w:rPr>
        <w:t>公告编号：临2024-011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黑体" w:hAnsi="宋体" w:eastAsia="黑体" w:cs="黑体"/>
          <w:kern w:val="0"/>
          <w:sz w:val="30"/>
          <w:szCs w:val="30"/>
        </w:rPr>
      </w:pPr>
    </w:p>
    <w:p>
      <w:pPr>
        <w:spacing w:line="360" w:lineRule="auto"/>
        <w:jc w:val="center"/>
        <w:rPr>
          <w:rFonts w:ascii="黑体" w:hAnsi="宋体" w:eastAsia="黑体"/>
          <w:b/>
          <w:bCs/>
          <w:color w:val="FF0000"/>
          <w:sz w:val="32"/>
          <w:szCs w:val="32"/>
        </w:rPr>
      </w:pPr>
      <w:r>
        <w:rPr>
          <w:rFonts w:hint="eastAsia" w:ascii="黑体" w:hAnsi="宋体" w:eastAsia="黑体"/>
          <w:b/>
          <w:bCs/>
          <w:color w:val="FF0000"/>
          <w:sz w:val="32"/>
          <w:szCs w:val="32"/>
        </w:rPr>
        <w:t>江苏吴中医药发展股份有限公司关于</w:t>
      </w:r>
    </w:p>
    <w:p>
      <w:pPr>
        <w:spacing w:line="360" w:lineRule="auto"/>
        <w:jc w:val="center"/>
        <w:rPr>
          <w:rFonts w:ascii="黑体" w:hAnsi="宋体" w:eastAsia="黑体"/>
          <w:b/>
          <w:bCs/>
          <w:color w:val="FF0000"/>
          <w:sz w:val="32"/>
          <w:szCs w:val="32"/>
        </w:rPr>
      </w:pPr>
      <w:r>
        <w:rPr>
          <w:rFonts w:hint="eastAsia" w:ascii="黑体" w:hAnsi="宋体" w:eastAsia="黑体"/>
          <w:b/>
          <w:bCs/>
          <w:color w:val="FF0000"/>
          <w:sz w:val="32"/>
          <w:szCs w:val="32"/>
        </w:rPr>
        <w:t>杭州凌健医疗科技合伙企业（有限合伙）变更合伙人的公告</w:t>
      </w:r>
    </w:p>
    <w:p>
      <w:pPr>
        <w:autoSpaceDE w:val="0"/>
        <w:autoSpaceDN w:val="0"/>
        <w:adjustRightInd w:val="0"/>
        <w:spacing w:line="360" w:lineRule="auto"/>
        <w:ind w:firstLine="482" w:firstLineChars="200"/>
        <w:rPr>
          <w:rFonts w:hint="eastAsia" w:ascii="ˎ̥" w:hAnsi="ˎ̥"/>
          <w:b/>
          <w:color w:val="000000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2" w:firstLineChars="200"/>
        <w:rPr>
          <w:rFonts w:hint="eastAsia" w:ascii="ˎ̥" w:hAnsi="ˎ̥"/>
          <w:b/>
          <w:color w:val="000000"/>
          <w:sz w:val="24"/>
        </w:rPr>
      </w:pPr>
      <w:r>
        <w:rPr>
          <w:rFonts w:hint="eastAsia" w:ascii="ˎ̥" w:hAnsi="ˎ̥"/>
          <w:b/>
          <w:color w:val="000000"/>
          <w:sz w:val="24"/>
        </w:rPr>
        <w:t>本公司董事会及全体董事保证本公告内容不存在任何虚假记载、误导性陈述或者重大遗漏，</w:t>
      </w:r>
      <w:r>
        <w:rPr>
          <w:rFonts w:hint="eastAsia" w:ascii="ˎ̥" w:hAnsi="ˎ̥"/>
          <w:b/>
          <w:sz w:val="24"/>
        </w:rPr>
        <w:t>并对其内容的真实、准确和完整承担法律责任。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hint="eastAsia" w:ascii="ˎ̥" w:hAnsi="ˎ̥"/>
          <w:color w:val="000000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江苏吴中医药发展股份有限公司（以下简称“公司”）于2018年12月19日披露了《关于全资子公司签署&lt;杭州凌健医疗科技合伙企业（有限合伙）合伙协议&gt;的公告》,公司下属全资子公司江苏吴中医药产业投资有限公司（以下简称“医药产业投资公司”）于2018年12月18日与浙商创投股份有限公司（以下简称“浙商创投”）、浙江浙商汇悦财富管理有限公司（以下简称“浙商汇悦”）签署了《杭州凌健医疗科技合伙企业（有限合伙）合伙协议》。公司于2019年7月6日、2019年9月17日分别披露了《关于杭州凌健医疗科技合伙企业（有限合伙）进展的公告》，2021年4月24日披露了《关于杭州凌健医疗科技合伙企业（有限合伙）变更合伙人的公告》，2023年12月28日披露了《关于杭州凌健医疗科技合伙企业（有限合伙）延期的公告》。具体内容详见公司于2018年12月19日、2019年7月6日及9月17日、2021年4月24日、2023年12月28日在《中国证券报》《上海证券报》及上海证券交易所网站上披露的相关公告。</w:t>
      </w:r>
    </w:p>
    <w:p>
      <w:pPr>
        <w:spacing w:line="360" w:lineRule="auto"/>
        <w:ind w:firstLine="480" w:firstLineChars="20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highlight w:val="none"/>
          <w:lang w:val="en-US" w:eastAsia="zh-CN"/>
        </w:rPr>
        <w:t>近日</w:t>
      </w:r>
      <w:r>
        <w:rPr>
          <w:rFonts w:hint="eastAsia" w:asciiTheme="minorEastAsia" w:hAnsiTheme="minorEastAsia" w:eastAsiaTheme="minorEastAsia" w:cstheme="minorEastAsia"/>
          <w:sz w:val="24"/>
          <w:highlight w:val="none"/>
        </w:rPr>
        <w:t>，杭州</w:t>
      </w:r>
      <w:r>
        <w:rPr>
          <w:rFonts w:hint="eastAsia" w:asciiTheme="minorEastAsia" w:hAnsiTheme="minorEastAsia" w:eastAsiaTheme="minorEastAsia" w:cstheme="minorEastAsia"/>
          <w:sz w:val="24"/>
        </w:rPr>
        <w:t>凌健医疗科技合伙企业（有限合伙）（以下简称“杭州凌健基金”或“本合伙企业”）召开了合伙人会议，经全体合伙人一致通过，同意杭州东灵企业管理合伙企业（有限合伙）（以下简称“杭州东灵”）成为本合伙企业的普通合伙人、执行事务合伙人，认缴出资额100万元；杭州网和投资管理有限公司原认缴出资额为100万元，现减少至0万元。同日，医药产业投资公司、浙商创投、浙商汇悦、杭州东灵、杭州网和签署了《杭州凌健医疗科技合伙企业（有限合伙）入伙协议》及《杭州凌健医疗科技合伙企业（有限合伙）合伙协议》（以下简称“合伙协议”）。</w:t>
      </w: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一、普通合伙人基本情况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企业名称：杭州东灵企业管理合伙企业（有限合伙）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企业类型：有限合伙企业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法定代表人：余衍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注册资本：100万元人民币 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住所：浙江省杭州市西湖区留下街道西溪路698号15号楼221-5室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成立日期：2024年1月16日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营业期限：长期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经营范围：一般项目：企业管理；企业管理咨询。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主要管理人员：余衍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主要投资领域：大健康、大消费、新经济、新制造等领域。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主要股东：杭州东盈企业管理有限公司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</w:p>
    <w:p>
      <w:pPr>
        <w:spacing w:line="360" w:lineRule="auto"/>
        <w:ind w:firstLine="482" w:firstLineChars="200"/>
        <w:rPr>
          <w:rFonts w:asciiTheme="minorEastAsia" w:hAnsiTheme="minorEastAsia"/>
          <w:b/>
          <w:sz w:val="24"/>
        </w:rPr>
      </w:pPr>
      <w:r>
        <w:rPr>
          <w:rFonts w:hint="eastAsia" w:asciiTheme="minorEastAsia" w:hAnsiTheme="minorEastAsia"/>
          <w:b/>
          <w:sz w:val="24"/>
        </w:rPr>
        <w:t>二、变更后各合伙人及认缴出资情况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highlight w:val="yellow"/>
        </w:rPr>
      </w:pPr>
      <w:r>
        <w:rPr>
          <w:rFonts w:hint="eastAsia" w:asciiTheme="minorEastAsia" w:hAnsiTheme="minorEastAsia"/>
          <w:sz w:val="24"/>
        </w:rPr>
        <w:t>本次变更后，本合伙企业合伙人、出资方式、出资数额、出资比例如下：</w:t>
      </w:r>
    </w:p>
    <w:p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普通合伙人：</w:t>
      </w:r>
      <w:r>
        <w:rPr>
          <w:rFonts w:hint="eastAsia" w:ascii="宋体" w:hAnsi="宋体" w:cs="宋体"/>
          <w:sz w:val="24"/>
        </w:rPr>
        <w:t>杭州东灵企业管理合伙企业（有限合伙）</w:t>
      </w:r>
      <w:r>
        <w:rPr>
          <w:rFonts w:hint="eastAsia" w:asciiTheme="minorEastAsia" w:hAnsiTheme="minorEastAsia"/>
          <w:sz w:val="24"/>
        </w:rPr>
        <w:t>，以货币方式认缴出资100万元，该出资额占本合伙企业出资总额的0.0853%。该出资额将于2025年11月30日前全部到位。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有限合伙人：浙商创投股份有限公司，以货币方式认缴出资23100万元，该出资额占本合伙企业出资总额的19.7099%。其中：首期出资22920万元，已于2022年3月18日前到位；余额180万元将于2025年11月30日前到位。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有限合伙人：</w:t>
      </w:r>
      <w:r>
        <w:rPr>
          <w:rFonts w:hint="eastAsia" w:ascii="新宋体" w:hAnsi="新宋体" w:eastAsia="新宋体" w:cs="新宋体"/>
          <w:color w:val="000000"/>
          <w:kern w:val="0"/>
          <w:sz w:val="24"/>
          <w:lang w:bidi="ar"/>
        </w:rPr>
        <w:t>浙江浙商汇悦私募基金管理有限公司</w:t>
      </w:r>
      <w:r>
        <w:rPr>
          <w:rFonts w:hint="eastAsia" w:asciiTheme="minorEastAsia" w:hAnsiTheme="minorEastAsia"/>
          <w:sz w:val="24"/>
        </w:rPr>
        <w:t>，以货币方式认缴出资85500万元，该出资额占本合伙企业出资总额的72.9522%。其中：首期出资680万元，已于2019年12月27日前到位；余额84820万元将于2025年11月30日前到位。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有限合伙人：江苏吴中医药产业投资有限公司，以货币方式认缴出资8500万元，该出资额占本合伙企业出资总额的7.2526%。该出资额已于2018年12月9日全部到位。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除上述信息变更外，合伙协议其他条款未发生重大变动。本次变更合伙人对公司的财务状况和经营成果不会产生重大影响。公司将根据本合伙企业未来的后续进展情况，按照相关要求及时履行信息披露义务。请广大投资者理性投资，注意风险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color w:val="000000"/>
          <w:kern w:val="0"/>
          <w:sz w:val="24"/>
        </w:rPr>
        <w:t>特此公告。</w:t>
      </w:r>
    </w:p>
    <w:p>
      <w:pPr>
        <w:widowControl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color w:val="000000"/>
          <w:kern w:val="0"/>
          <w:sz w:val="24"/>
        </w:rPr>
      </w:pPr>
    </w:p>
    <w:p>
      <w:pPr>
        <w:spacing w:line="360" w:lineRule="auto"/>
        <w:ind w:firstLine="4320" w:firstLineChars="180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江苏吴中医药发展股份有限公司</w:t>
      </w:r>
    </w:p>
    <w:p>
      <w:pPr>
        <w:spacing w:line="360" w:lineRule="auto"/>
        <w:ind w:right="1200" w:firstLine="4320" w:firstLineChars="1800"/>
        <w:jc w:val="right"/>
        <w:rPr>
          <w:rFonts w:ascii="宋体" w:hAnsi="宋体"/>
          <w:sz w:val="24"/>
          <w:highlight w:val="none"/>
        </w:rPr>
      </w:pPr>
      <w:bookmarkStart w:id="0" w:name="_GoBack"/>
      <w:r>
        <w:rPr>
          <w:rFonts w:hint="eastAsia" w:ascii="宋体" w:hAnsi="宋体"/>
          <w:sz w:val="24"/>
          <w:highlight w:val="none"/>
        </w:rPr>
        <w:t xml:space="preserve">董事会      </w:t>
      </w:r>
    </w:p>
    <w:p>
      <w:pPr>
        <w:spacing w:line="360" w:lineRule="auto"/>
        <w:ind w:right="480" w:firstLine="5220" w:firstLineChars="2175"/>
        <w:jc w:val="center"/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t xml:space="preserve">    2024年2月</w:t>
      </w:r>
      <w:r>
        <w:rPr>
          <w:rFonts w:hint="eastAsia" w:ascii="宋体" w:hAnsi="宋体"/>
          <w:sz w:val="24"/>
          <w:highlight w:val="none"/>
          <w:lang w:val="en-US" w:eastAsia="zh-CN"/>
        </w:rPr>
        <w:t>6</w:t>
      </w:r>
      <w:r>
        <w:rPr>
          <w:rFonts w:hint="eastAsia" w:ascii="宋体" w:hAnsi="宋体"/>
          <w:sz w:val="24"/>
          <w:highlight w:val="none"/>
        </w:rPr>
        <w:t>日</w:t>
      </w:r>
    </w:p>
    <w:bookmarkEnd w:id="0"/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MDkyNTZjMzMwNGNiNWI4YzBkN2FjZjU1MzgyMDgifQ=="/>
  </w:docVars>
  <w:rsids>
    <w:rsidRoot w:val="000322B5"/>
    <w:rsid w:val="000052DC"/>
    <w:rsid w:val="0001153F"/>
    <w:rsid w:val="00015559"/>
    <w:rsid w:val="0003171D"/>
    <w:rsid w:val="000322B5"/>
    <w:rsid w:val="00034EAF"/>
    <w:rsid w:val="000377FA"/>
    <w:rsid w:val="00037B42"/>
    <w:rsid w:val="000514F9"/>
    <w:rsid w:val="00052105"/>
    <w:rsid w:val="00055DC4"/>
    <w:rsid w:val="0007113B"/>
    <w:rsid w:val="00077985"/>
    <w:rsid w:val="000C1EBF"/>
    <w:rsid w:val="000D5160"/>
    <w:rsid w:val="000D59A8"/>
    <w:rsid w:val="000E2525"/>
    <w:rsid w:val="000E5928"/>
    <w:rsid w:val="000E7F53"/>
    <w:rsid w:val="001044FC"/>
    <w:rsid w:val="00115DE0"/>
    <w:rsid w:val="00125BE8"/>
    <w:rsid w:val="00125EB5"/>
    <w:rsid w:val="001302DF"/>
    <w:rsid w:val="00141A30"/>
    <w:rsid w:val="0014235B"/>
    <w:rsid w:val="001449C0"/>
    <w:rsid w:val="00151157"/>
    <w:rsid w:val="00163205"/>
    <w:rsid w:val="00167B35"/>
    <w:rsid w:val="00173650"/>
    <w:rsid w:val="001741A0"/>
    <w:rsid w:val="00184711"/>
    <w:rsid w:val="00190F6C"/>
    <w:rsid w:val="00194544"/>
    <w:rsid w:val="001A6F91"/>
    <w:rsid w:val="001C16DA"/>
    <w:rsid w:val="001D0721"/>
    <w:rsid w:val="001D198B"/>
    <w:rsid w:val="001D4A2D"/>
    <w:rsid w:val="001E39C4"/>
    <w:rsid w:val="001E49FF"/>
    <w:rsid w:val="001E57CA"/>
    <w:rsid w:val="001E5B0F"/>
    <w:rsid w:val="001F698F"/>
    <w:rsid w:val="00201E57"/>
    <w:rsid w:val="00204DB0"/>
    <w:rsid w:val="002101B8"/>
    <w:rsid w:val="002127B8"/>
    <w:rsid w:val="00227A64"/>
    <w:rsid w:val="002343EA"/>
    <w:rsid w:val="002442A3"/>
    <w:rsid w:val="00251C73"/>
    <w:rsid w:val="00256018"/>
    <w:rsid w:val="002561CC"/>
    <w:rsid w:val="0025726D"/>
    <w:rsid w:val="0025795B"/>
    <w:rsid w:val="00266464"/>
    <w:rsid w:val="00270486"/>
    <w:rsid w:val="0027220C"/>
    <w:rsid w:val="002808AB"/>
    <w:rsid w:val="00284CD2"/>
    <w:rsid w:val="00297F43"/>
    <w:rsid w:val="002A1B60"/>
    <w:rsid w:val="002B5713"/>
    <w:rsid w:val="002B7CCB"/>
    <w:rsid w:val="002C43B8"/>
    <w:rsid w:val="002C71E7"/>
    <w:rsid w:val="002D2369"/>
    <w:rsid w:val="002D4C8C"/>
    <w:rsid w:val="002F64AF"/>
    <w:rsid w:val="002F74DC"/>
    <w:rsid w:val="00324EB8"/>
    <w:rsid w:val="003307ED"/>
    <w:rsid w:val="003334F6"/>
    <w:rsid w:val="003402E8"/>
    <w:rsid w:val="00342CB6"/>
    <w:rsid w:val="00353BA1"/>
    <w:rsid w:val="00360937"/>
    <w:rsid w:val="00363847"/>
    <w:rsid w:val="0037324C"/>
    <w:rsid w:val="00373349"/>
    <w:rsid w:val="0038210C"/>
    <w:rsid w:val="003870CC"/>
    <w:rsid w:val="003946D2"/>
    <w:rsid w:val="003A1590"/>
    <w:rsid w:val="003B1D84"/>
    <w:rsid w:val="003B5345"/>
    <w:rsid w:val="003C607D"/>
    <w:rsid w:val="003D0C3B"/>
    <w:rsid w:val="003D3FFF"/>
    <w:rsid w:val="003D798A"/>
    <w:rsid w:val="003E2FD2"/>
    <w:rsid w:val="003E355B"/>
    <w:rsid w:val="003E6A63"/>
    <w:rsid w:val="003F5DA1"/>
    <w:rsid w:val="00405820"/>
    <w:rsid w:val="00405BD2"/>
    <w:rsid w:val="00417107"/>
    <w:rsid w:val="0041720E"/>
    <w:rsid w:val="0042410C"/>
    <w:rsid w:val="004374BE"/>
    <w:rsid w:val="00444265"/>
    <w:rsid w:val="004502F4"/>
    <w:rsid w:val="004667F2"/>
    <w:rsid w:val="00475AC0"/>
    <w:rsid w:val="004958E0"/>
    <w:rsid w:val="00496E8A"/>
    <w:rsid w:val="004A41EF"/>
    <w:rsid w:val="004A44DF"/>
    <w:rsid w:val="004B70B1"/>
    <w:rsid w:val="004B7E3E"/>
    <w:rsid w:val="004C0C76"/>
    <w:rsid w:val="004C27B9"/>
    <w:rsid w:val="004C3A3E"/>
    <w:rsid w:val="004C3DB4"/>
    <w:rsid w:val="004D2BA0"/>
    <w:rsid w:val="004E363D"/>
    <w:rsid w:val="004F1ED6"/>
    <w:rsid w:val="004F1F15"/>
    <w:rsid w:val="004F65E5"/>
    <w:rsid w:val="005014D1"/>
    <w:rsid w:val="00517C61"/>
    <w:rsid w:val="0054211F"/>
    <w:rsid w:val="00542DA0"/>
    <w:rsid w:val="0054311D"/>
    <w:rsid w:val="005477DA"/>
    <w:rsid w:val="005542A7"/>
    <w:rsid w:val="00555131"/>
    <w:rsid w:val="00557690"/>
    <w:rsid w:val="005712CB"/>
    <w:rsid w:val="005737FA"/>
    <w:rsid w:val="00577CBB"/>
    <w:rsid w:val="00580E39"/>
    <w:rsid w:val="00591636"/>
    <w:rsid w:val="005B4F18"/>
    <w:rsid w:val="005C3668"/>
    <w:rsid w:val="005D417A"/>
    <w:rsid w:val="005D4ACB"/>
    <w:rsid w:val="005D5EDA"/>
    <w:rsid w:val="005E4AFF"/>
    <w:rsid w:val="005F0AEF"/>
    <w:rsid w:val="00606509"/>
    <w:rsid w:val="00615D49"/>
    <w:rsid w:val="00615ED9"/>
    <w:rsid w:val="006412D7"/>
    <w:rsid w:val="006446F0"/>
    <w:rsid w:val="00645C77"/>
    <w:rsid w:val="00647683"/>
    <w:rsid w:val="00662769"/>
    <w:rsid w:val="00662AE9"/>
    <w:rsid w:val="00663516"/>
    <w:rsid w:val="0067327D"/>
    <w:rsid w:val="00682D83"/>
    <w:rsid w:val="00683AED"/>
    <w:rsid w:val="0069424B"/>
    <w:rsid w:val="00695D72"/>
    <w:rsid w:val="006A4EA1"/>
    <w:rsid w:val="006B29CA"/>
    <w:rsid w:val="006B2B65"/>
    <w:rsid w:val="006B7491"/>
    <w:rsid w:val="006C1D25"/>
    <w:rsid w:val="006E12CC"/>
    <w:rsid w:val="007001F0"/>
    <w:rsid w:val="007014FC"/>
    <w:rsid w:val="00712B2A"/>
    <w:rsid w:val="007230C3"/>
    <w:rsid w:val="0075060C"/>
    <w:rsid w:val="007564B5"/>
    <w:rsid w:val="0076676A"/>
    <w:rsid w:val="00766EEB"/>
    <w:rsid w:val="00772A33"/>
    <w:rsid w:val="0078609E"/>
    <w:rsid w:val="007918EE"/>
    <w:rsid w:val="007A1575"/>
    <w:rsid w:val="007C79A9"/>
    <w:rsid w:val="007C7BAF"/>
    <w:rsid w:val="007E3476"/>
    <w:rsid w:val="00802A0A"/>
    <w:rsid w:val="008159C8"/>
    <w:rsid w:val="00824AB0"/>
    <w:rsid w:val="008378DC"/>
    <w:rsid w:val="00837AFB"/>
    <w:rsid w:val="008412C9"/>
    <w:rsid w:val="00887DA0"/>
    <w:rsid w:val="00893296"/>
    <w:rsid w:val="008935D4"/>
    <w:rsid w:val="008A0C7D"/>
    <w:rsid w:val="008A72B1"/>
    <w:rsid w:val="008B3703"/>
    <w:rsid w:val="008B3DD4"/>
    <w:rsid w:val="008B43ED"/>
    <w:rsid w:val="008B4735"/>
    <w:rsid w:val="008C0E07"/>
    <w:rsid w:val="008E57CC"/>
    <w:rsid w:val="008F5155"/>
    <w:rsid w:val="008F6AB5"/>
    <w:rsid w:val="00933FA5"/>
    <w:rsid w:val="00934104"/>
    <w:rsid w:val="0094672C"/>
    <w:rsid w:val="00955A3F"/>
    <w:rsid w:val="00960430"/>
    <w:rsid w:val="009610FD"/>
    <w:rsid w:val="00967AA4"/>
    <w:rsid w:val="00972218"/>
    <w:rsid w:val="009841CB"/>
    <w:rsid w:val="00991E39"/>
    <w:rsid w:val="00995DC5"/>
    <w:rsid w:val="009E1FA0"/>
    <w:rsid w:val="009E3014"/>
    <w:rsid w:val="009F0BB3"/>
    <w:rsid w:val="00A05A16"/>
    <w:rsid w:val="00A06832"/>
    <w:rsid w:val="00A100E1"/>
    <w:rsid w:val="00A1341B"/>
    <w:rsid w:val="00A13AC5"/>
    <w:rsid w:val="00A1423D"/>
    <w:rsid w:val="00A204FB"/>
    <w:rsid w:val="00A205C1"/>
    <w:rsid w:val="00A206E4"/>
    <w:rsid w:val="00A267F9"/>
    <w:rsid w:val="00A31603"/>
    <w:rsid w:val="00A34683"/>
    <w:rsid w:val="00A36051"/>
    <w:rsid w:val="00A37C3C"/>
    <w:rsid w:val="00A42891"/>
    <w:rsid w:val="00A51FF0"/>
    <w:rsid w:val="00A72475"/>
    <w:rsid w:val="00A842DF"/>
    <w:rsid w:val="00A950B9"/>
    <w:rsid w:val="00A973BC"/>
    <w:rsid w:val="00AA10D4"/>
    <w:rsid w:val="00AA706B"/>
    <w:rsid w:val="00AB0CFB"/>
    <w:rsid w:val="00AB15F8"/>
    <w:rsid w:val="00AB2664"/>
    <w:rsid w:val="00AB53AC"/>
    <w:rsid w:val="00AB6C97"/>
    <w:rsid w:val="00AC11D0"/>
    <w:rsid w:val="00AC7ABF"/>
    <w:rsid w:val="00AD0003"/>
    <w:rsid w:val="00AD7DEB"/>
    <w:rsid w:val="00AF45BF"/>
    <w:rsid w:val="00AF476E"/>
    <w:rsid w:val="00B03668"/>
    <w:rsid w:val="00B07E79"/>
    <w:rsid w:val="00B17AF8"/>
    <w:rsid w:val="00B27494"/>
    <w:rsid w:val="00B31A8D"/>
    <w:rsid w:val="00B369BE"/>
    <w:rsid w:val="00B40795"/>
    <w:rsid w:val="00B40E4D"/>
    <w:rsid w:val="00B52013"/>
    <w:rsid w:val="00B57C2F"/>
    <w:rsid w:val="00B83EF8"/>
    <w:rsid w:val="00B87AB6"/>
    <w:rsid w:val="00B929E0"/>
    <w:rsid w:val="00BA1EF6"/>
    <w:rsid w:val="00BA46C7"/>
    <w:rsid w:val="00BB5C59"/>
    <w:rsid w:val="00BB5E17"/>
    <w:rsid w:val="00BB5F62"/>
    <w:rsid w:val="00BC7D27"/>
    <w:rsid w:val="00BD2610"/>
    <w:rsid w:val="00BE0A0A"/>
    <w:rsid w:val="00BE7989"/>
    <w:rsid w:val="00BF5380"/>
    <w:rsid w:val="00BF68F7"/>
    <w:rsid w:val="00C01D90"/>
    <w:rsid w:val="00C1036D"/>
    <w:rsid w:val="00C14435"/>
    <w:rsid w:val="00C37A71"/>
    <w:rsid w:val="00C442D1"/>
    <w:rsid w:val="00C51C5F"/>
    <w:rsid w:val="00C62BAA"/>
    <w:rsid w:val="00C65924"/>
    <w:rsid w:val="00C66833"/>
    <w:rsid w:val="00C6792D"/>
    <w:rsid w:val="00C71DAA"/>
    <w:rsid w:val="00C745A9"/>
    <w:rsid w:val="00C770B6"/>
    <w:rsid w:val="00C77455"/>
    <w:rsid w:val="00C77936"/>
    <w:rsid w:val="00C77C63"/>
    <w:rsid w:val="00C8490D"/>
    <w:rsid w:val="00C84E9B"/>
    <w:rsid w:val="00C875F5"/>
    <w:rsid w:val="00CA1004"/>
    <w:rsid w:val="00CB2DCE"/>
    <w:rsid w:val="00CC65AD"/>
    <w:rsid w:val="00CC7C0B"/>
    <w:rsid w:val="00CD2A4D"/>
    <w:rsid w:val="00CD5891"/>
    <w:rsid w:val="00CD607E"/>
    <w:rsid w:val="00CD6EAB"/>
    <w:rsid w:val="00CD7F62"/>
    <w:rsid w:val="00CE3B3D"/>
    <w:rsid w:val="00CE4D8A"/>
    <w:rsid w:val="00CF2676"/>
    <w:rsid w:val="00CF42BE"/>
    <w:rsid w:val="00CF7E7A"/>
    <w:rsid w:val="00D0156B"/>
    <w:rsid w:val="00D04CBB"/>
    <w:rsid w:val="00D05E2F"/>
    <w:rsid w:val="00D141A5"/>
    <w:rsid w:val="00D21B8D"/>
    <w:rsid w:val="00D24824"/>
    <w:rsid w:val="00D26D15"/>
    <w:rsid w:val="00D308A8"/>
    <w:rsid w:val="00D3212E"/>
    <w:rsid w:val="00D431AD"/>
    <w:rsid w:val="00D45281"/>
    <w:rsid w:val="00D53DC4"/>
    <w:rsid w:val="00D601FE"/>
    <w:rsid w:val="00D6753A"/>
    <w:rsid w:val="00D7040A"/>
    <w:rsid w:val="00D71559"/>
    <w:rsid w:val="00D73864"/>
    <w:rsid w:val="00D77523"/>
    <w:rsid w:val="00D819D3"/>
    <w:rsid w:val="00D86A2F"/>
    <w:rsid w:val="00D909E7"/>
    <w:rsid w:val="00D90BC6"/>
    <w:rsid w:val="00D92B06"/>
    <w:rsid w:val="00D9452A"/>
    <w:rsid w:val="00DC0757"/>
    <w:rsid w:val="00DD409A"/>
    <w:rsid w:val="00DE24B3"/>
    <w:rsid w:val="00DE3893"/>
    <w:rsid w:val="00DF08C9"/>
    <w:rsid w:val="00E003D0"/>
    <w:rsid w:val="00E025CD"/>
    <w:rsid w:val="00E05034"/>
    <w:rsid w:val="00E14AD6"/>
    <w:rsid w:val="00E220DE"/>
    <w:rsid w:val="00E26F68"/>
    <w:rsid w:val="00E30EA1"/>
    <w:rsid w:val="00E31233"/>
    <w:rsid w:val="00E373CB"/>
    <w:rsid w:val="00E74755"/>
    <w:rsid w:val="00E74E4D"/>
    <w:rsid w:val="00E77D37"/>
    <w:rsid w:val="00E81D6C"/>
    <w:rsid w:val="00E90C0B"/>
    <w:rsid w:val="00E915EA"/>
    <w:rsid w:val="00E9529E"/>
    <w:rsid w:val="00E96761"/>
    <w:rsid w:val="00E97E93"/>
    <w:rsid w:val="00EA6444"/>
    <w:rsid w:val="00EB0FB2"/>
    <w:rsid w:val="00EB7FBA"/>
    <w:rsid w:val="00ED4428"/>
    <w:rsid w:val="00ED6800"/>
    <w:rsid w:val="00EE1637"/>
    <w:rsid w:val="00EF67AA"/>
    <w:rsid w:val="00F03FA2"/>
    <w:rsid w:val="00F07A0E"/>
    <w:rsid w:val="00F11687"/>
    <w:rsid w:val="00F13C59"/>
    <w:rsid w:val="00F161EE"/>
    <w:rsid w:val="00F168FB"/>
    <w:rsid w:val="00F21312"/>
    <w:rsid w:val="00F23D77"/>
    <w:rsid w:val="00F25681"/>
    <w:rsid w:val="00F3504C"/>
    <w:rsid w:val="00F41B3B"/>
    <w:rsid w:val="00F43502"/>
    <w:rsid w:val="00F642E6"/>
    <w:rsid w:val="00F75621"/>
    <w:rsid w:val="00F75B8D"/>
    <w:rsid w:val="00F7601B"/>
    <w:rsid w:val="00F84401"/>
    <w:rsid w:val="00F92A30"/>
    <w:rsid w:val="00FA5496"/>
    <w:rsid w:val="00FB3375"/>
    <w:rsid w:val="00FB56C5"/>
    <w:rsid w:val="00FB79DD"/>
    <w:rsid w:val="00FC49C6"/>
    <w:rsid w:val="00FD17D4"/>
    <w:rsid w:val="00FD212D"/>
    <w:rsid w:val="00FE4FBE"/>
    <w:rsid w:val="00FE57F0"/>
    <w:rsid w:val="00FE5ACA"/>
    <w:rsid w:val="00FF4417"/>
    <w:rsid w:val="26393900"/>
    <w:rsid w:val="56534239"/>
    <w:rsid w:val="5CE648D9"/>
    <w:rsid w:val="65F4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253</Words>
  <Characters>1443</Characters>
  <Lines>12</Lines>
  <Paragraphs>3</Paragraphs>
  <TotalTime>17</TotalTime>
  <ScaleCrop>false</ScaleCrop>
  <LinksUpToDate>false</LinksUpToDate>
  <CharactersWithSpaces>1693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2021-04-23T02:00:00Z</dcterms:created>
  <dc:creator>李锐</dc:creator>
  <cp:lastModifiedBy>王雅杰</cp:lastModifiedBy>
  <dcterms:modified xsi:type="dcterms:W3CDTF">2024-02-05T03:12:43Z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CBD9DF55032E49B78D6086D8A310954F_12</vt:lpwstr>
  </property>
</Properties>
</file>