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500" w:rsidRDefault="00BB0500" w:rsidP="00BB0500">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sidR="003365E8">
        <w:rPr>
          <w:rFonts w:ascii="宋体" w:hAnsi="宋体" w:cs="宋体" w:hint="eastAsia"/>
          <w:color w:val="000000"/>
          <w:kern w:val="0"/>
          <w:sz w:val="24"/>
        </w:rPr>
        <w:t xml:space="preserve">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公告编号：临201</w:t>
      </w:r>
      <w:r w:rsidR="00590CB5">
        <w:rPr>
          <w:rFonts w:ascii="宋体" w:hAnsi="宋体" w:cs="宋体" w:hint="eastAsia"/>
          <w:color w:val="000000"/>
          <w:kern w:val="0"/>
          <w:sz w:val="24"/>
        </w:rPr>
        <w:t>6</w:t>
      </w:r>
      <w:r w:rsidRPr="00AC119C">
        <w:rPr>
          <w:rFonts w:ascii="宋体" w:hAnsi="宋体" w:cs="宋体" w:hint="eastAsia"/>
          <w:color w:val="000000"/>
          <w:kern w:val="0"/>
          <w:sz w:val="24"/>
        </w:rPr>
        <w:t>-</w:t>
      </w:r>
      <w:r w:rsidR="00BD2F74">
        <w:rPr>
          <w:rFonts w:ascii="宋体" w:hAnsi="宋体" w:cs="宋体" w:hint="eastAsia"/>
          <w:color w:val="000000"/>
          <w:kern w:val="0"/>
          <w:sz w:val="24"/>
        </w:rPr>
        <w:t>012</w:t>
      </w:r>
    </w:p>
    <w:p w:rsidR="00BB0500" w:rsidRDefault="00BB0500" w:rsidP="00BB0500">
      <w:pPr>
        <w:spacing w:line="360" w:lineRule="auto"/>
        <w:ind w:rightChars="-73" w:right="-153"/>
        <w:jc w:val="center"/>
        <w:rPr>
          <w:rFonts w:ascii="黑体" w:eastAsia="黑体" w:hAnsi="宋体"/>
          <w:b/>
          <w:bCs/>
          <w:color w:val="FF0000"/>
          <w:sz w:val="32"/>
        </w:rPr>
      </w:pPr>
    </w:p>
    <w:p w:rsidR="003365E8" w:rsidRDefault="00BB0500" w:rsidP="003365E8">
      <w:pPr>
        <w:spacing w:line="360" w:lineRule="auto"/>
        <w:ind w:rightChars="-73" w:right="-153"/>
        <w:jc w:val="center"/>
        <w:rPr>
          <w:rFonts w:ascii="黑体" w:eastAsia="黑体" w:hAnsi="宋体"/>
          <w:b/>
          <w:bCs/>
          <w:color w:val="FF0000"/>
          <w:sz w:val="32"/>
        </w:rPr>
      </w:pPr>
      <w:r w:rsidRPr="00A527F1">
        <w:rPr>
          <w:rFonts w:ascii="黑体" w:eastAsia="黑体" w:hAnsi="宋体" w:hint="eastAsia"/>
          <w:b/>
          <w:bCs/>
          <w:color w:val="FF0000"/>
          <w:sz w:val="32"/>
        </w:rPr>
        <w:t>江苏吴中实业股份有限公司</w:t>
      </w:r>
    </w:p>
    <w:p w:rsidR="00BB0500" w:rsidRPr="00A527F1" w:rsidRDefault="003365E8" w:rsidP="003365E8">
      <w:pPr>
        <w:spacing w:line="360" w:lineRule="auto"/>
        <w:ind w:rightChars="-73" w:right="-153"/>
        <w:jc w:val="center"/>
        <w:rPr>
          <w:rFonts w:ascii="黑体" w:eastAsia="黑体" w:hAnsi="宋体"/>
          <w:b/>
          <w:bCs/>
          <w:color w:val="FF0000"/>
          <w:sz w:val="32"/>
        </w:rPr>
      </w:pPr>
      <w:r>
        <w:rPr>
          <w:rFonts w:ascii="黑体" w:eastAsia="黑体" w:hAnsi="宋体" w:hint="eastAsia"/>
          <w:b/>
          <w:bCs/>
          <w:color w:val="FF0000"/>
          <w:sz w:val="32"/>
        </w:rPr>
        <w:t>关于控股股东</w:t>
      </w:r>
      <w:r w:rsidR="00BB0500">
        <w:rPr>
          <w:rFonts w:ascii="黑体" w:eastAsia="黑体" w:hAnsi="宋体" w:hint="eastAsia"/>
          <w:b/>
          <w:bCs/>
          <w:color w:val="FF0000"/>
          <w:sz w:val="32"/>
        </w:rPr>
        <w:t>股份</w:t>
      </w:r>
      <w:r>
        <w:rPr>
          <w:rFonts w:ascii="黑体" w:eastAsia="黑体" w:hAnsi="宋体" w:hint="eastAsia"/>
          <w:b/>
          <w:bCs/>
          <w:color w:val="FF0000"/>
          <w:sz w:val="32"/>
        </w:rPr>
        <w:t>质押</w:t>
      </w:r>
      <w:r w:rsidR="00406176">
        <w:rPr>
          <w:rFonts w:ascii="黑体" w:eastAsia="黑体" w:hAnsi="宋体" w:hint="eastAsia"/>
          <w:b/>
          <w:bCs/>
          <w:color w:val="FF0000"/>
          <w:sz w:val="32"/>
        </w:rPr>
        <w:t>解除</w:t>
      </w:r>
      <w:r w:rsidR="00BB0500">
        <w:rPr>
          <w:rFonts w:ascii="黑体" w:eastAsia="黑体" w:hAnsi="宋体" w:hint="eastAsia"/>
          <w:b/>
          <w:bCs/>
          <w:color w:val="FF0000"/>
          <w:sz w:val="32"/>
        </w:rPr>
        <w:t>的公告</w:t>
      </w:r>
    </w:p>
    <w:p w:rsidR="00BB0500" w:rsidRDefault="00BB0500" w:rsidP="00BB0500">
      <w:pPr>
        <w:autoSpaceDE w:val="0"/>
        <w:autoSpaceDN w:val="0"/>
        <w:adjustRightInd w:val="0"/>
        <w:spacing w:line="360" w:lineRule="auto"/>
        <w:ind w:firstLineChars="200" w:firstLine="482"/>
        <w:rPr>
          <w:rFonts w:ascii="ˎ̥" w:hAnsi="ˎ̥" w:hint="eastAsia"/>
          <w:b/>
          <w:sz w:val="24"/>
        </w:rPr>
      </w:pPr>
    </w:p>
    <w:p w:rsidR="00BB0500" w:rsidRDefault="00BB0500" w:rsidP="00BB0500">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rsidR="00BB0500" w:rsidRDefault="00BB0500" w:rsidP="00BB0500">
      <w:pPr>
        <w:pStyle w:val="Default"/>
      </w:pPr>
    </w:p>
    <w:p w:rsidR="00053283" w:rsidRPr="00BD2F74" w:rsidRDefault="00053283" w:rsidP="00406176">
      <w:pPr>
        <w:pStyle w:val="Default"/>
        <w:spacing w:line="360" w:lineRule="auto"/>
        <w:ind w:firstLine="480"/>
        <w:rPr>
          <w:rFonts w:hAnsi="宋体"/>
        </w:rPr>
      </w:pPr>
      <w:r w:rsidRPr="00BD2F74">
        <w:rPr>
          <w:rFonts w:hAnsi="宋体" w:hint="eastAsia"/>
        </w:rPr>
        <w:t>2016</w:t>
      </w:r>
      <w:r w:rsidR="00406176" w:rsidRPr="00BD2F74">
        <w:rPr>
          <w:rFonts w:hAnsi="宋体" w:hint="eastAsia"/>
        </w:rPr>
        <w:t>年2月</w:t>
      </w:r>
      <w:r w:rsidR="00BD2F74" w:rsidRPr="00BD2F74">
        <w:rPr>
          <w:rFonts w:hAnsi="宋体" w:hint="eastAsia"/>
        </w:rPr>
        <w:t>2</w:t>
      </w:r>
      <w:r w:rsidR="00406176" w:rsidRPr="00BD2F74">
        <w:rPr>
          <w:rFonts w:hAnsi="宋体" w:hint="eastAsia"/>
        </w:rPr>
        <w:t>日，江苏吴中实业股份有限公司（以下简称“</w:t>
      </w:r>
      <w:r w:rsidR="001A0A52" w:rsidRPr="00BD2F74">
        <w:rPr>
          <w:rFonts w:hAnsi="宋体" w:hint="eastAsia"/>
        </w:rPr>
        <w:t>本</w:t>
      </w:r>
      <w:r w:rsidR="00406176" w:rsidRPr="00BD2F74">
        <w:rPr>
          <w:rFonts w:hAnsi="宋体" w:hint="eastAsia"/>
        </w:rPr>
        <w:t>公司”）收到控股股东苏州吴中投资控股有限公司（以下称“吴中投资”）关于股份质押</w:t>
      </w:r>
      <w:r w:rsidRPr="00BD2F74">
        <w:rPr>
          <w:rFonts w:hAnsi="宋体" w:hint="eastAsia"/>
        </w:rPr>
        <w:t>解除</w:t>
      </w:r>
      <w:r w:rsidR="00406176" w:rsidRPr="00BD2F74">
        <w:rPr>
          <w:rFonts w:hAnsi="宋体" w:hint="eastAsia"/>
        </w:rPr>
        <w:t>的通知，</w:t>
      </w:r>
      <w:r w:rsidRPr="00BD2F74">
        <w:rPr>
          <w:rFonts w:hAnsi="宋体" w:hint="eastAsia"/>
        </w:rPr>
        <w:t>现将相关事项公告如下：</w:t>
      </w:r>
    </w:p>
    <w:p w:rsidR="00811247" w:rsidRDefault="00406176" w:rsidP="00811247">
      <w:pPr>
        <w:pStyle w:val="Default"/>
        <w:spacing w:line="360" w:lineRule="auto"/>
        <w:ind w:firstLine="480"/>
        <w:rPr>
          <w:rFonts w:hAnsi="宋体"/>
        </w:rPr>
      </w:pPr>
      <w:r w:rsidRPr="00BD2F74">
        <w:rPr>
          <w:rFonts w:hAnsi="宋体" w:hint="eastAsia"/>
        </w:rPr>
        <w:t>吴中投资将其</w:t>
      </w:r>
      <w:r w:rsidR="00811247" w:rsidRPr="00BD2F74">
        <w:rPr>
          <w:rFonts w:hAnsi="宋体" w:hint="eastAsia"/>
        </w:rPr>
        <w:t>原</w:t>
      </w:r>
      <w:r w:rsidRPr="00BD2F74">
        <w:rPr>
          <w:rFonts w:hAnsi="宋体" w:hint="eastAsia"/>
        </w:rPr>
        <w:t>质押给招商银行股份有限公司苏州吴中支行</w:t>
      </w:r>
      <w:r w:rsidR="00811247" w:rsidRPr="00BD2F74">
        <w:rPr>
          <w:rFonts w:hAnsi="宋体" w:hint="eastAsia"/>
        </w:rPr>
        <w:t>的本公司限售流通股40,000,000股（占本公司股份总数的5.97%）</w:t>
      </w:r>
      <w:r w:rsidR="00053283" w:rsidRPr="00BD2F74">
        <w:rPr>
          <w:rFonts w:hAnsi="宋体" w:hint="eastAsia"/>
        </w:rPr>
        <w:t>股份解除了质押</w:t>
      </w:r>
      <w:r w:rsidR="007A4061">
        <w:rPr>
          <w:rFonts w:hAnsi="宋体" w:hint="eastAsia"/>
        </w:rPr>
        <w:t>，质押登记解除日期为2016年2月1日。</w:t>
      </w:r>
      <w:bookmarkStart w:id="0" w:name="_GoBack"/>
      <w:bookmarkEnd w:id="0"/>
      <w:r w:rsidR="00811247" w:rsidRPr="00BD2F74">
        <w:rPr>
          <w:rFonts w:hAnsi="宋体" w:hint="eastAsia"/>
        </w:rPr>
        <w:t>吴中投资已于2016年2月</w:t>
      </w:r>
      <w:r w:rsidR="00BD2F74" w:rsidRPr="00BD2F74">
        <w:rPr>
          <w:rFonts w:hAnsi="宋体" w:hint="eastAsia"/>
        </w:rPr>
        <w:t>2</w:t>
      </w:r>
      <w:r w:rsidR="00811247" w:rsidRPr="00BD2F74">
        <w:rPr>
          <w:rFonts w:hAnsi="宋体" w:hint="eastAsia"/>
        </w:rPr>
        <w:t>日在中国证券登记结算有限责任公司上海分公司办理完毕了相关手续</w:t>
      </w:r>
      <w:r w:rsidR="001A0A52" w:rsidRPr="00BD2F74">
        <w:rPr>
          <w:rFonts w:hAnsi="宋体" w:hint="eastAsia"/>
        </w:rPr>
        <w:t>。</w:t>
      </w:r>
    </w:p>
    <w:p w:rsidR="003365E8" w:rsidRDefault="003365E8" w:rsidP="00CC2284">
      <w:pPr>
        <w:pStyle w:val="Default"/>
        <w:spacing w:line="360" w:lineRule="auto"/>
        <w:ind w:firstLine="480"/>
        <w:rPr>
          <w:rFonts w:hAnsi="宋体"/>
        </w:rPr>
      </w:pPr>
      <w:r w:rsidRPr="003365E8">
        <w:rPr>
          <w:rFonts w:hAnsi="宋体" w:hint="eastAsia"/>
        </w:rPr>
        <w:t>截至本公告披露之日止，吴中投资持有</w:t>
      </w:r>
      <w:r w:rsidR="00F10773">
        <w:rPr>
          <w:rFonts w:hAnsi="宋体" w:hint="eastAsia"/>
        </w:rPr>
        <w:t>本</w:t>
      </w:r>
      <w:r w:rsidRPr="003365E8">
        <w:rPr>
          <w:rFonts w:hAnsi="宋体" w:hint="eastAsia"/>
        </w:rPr>
        <w:t>公司股份总数</w:t>
      </w:r>
      <w:r w:rsidR="00706012">
        <w:rPr>
          <w:rFonts w:hAnsi="宋体" w:hint="eastAsia"/>
        </w:rPr>
        <w:t>122,795,762</w:t>
      </w:r>
      <w:r w:rsidRPr="003365E8">
        <w:rPr>
          <w:rFonts w:hAnsi="宋体" w:hint="eastAsia"/>
        </w:rPr>
        <w:t>股，占本公司总股本的</w:t>
      </w:r>
      <w:r w:rsidR="00345ECC" w:rsidRPr="00345ECC">
        <w:rPr>
          <w:rFonts w:hAnsi="宋体" w:hint="eastAsia"/>
        </w:rPr>
        <w:t>18.34</w:t>
      </w:r>
      <w:r w:rsidRPr="00345ECC">
        <w:rPr>
          <w:rFonts w:hAnsi="宋体" w:hint="eastAsia"/>
        </w:rPr>
        <w:t>%</w:t>
      </w:r>
      <w:r w:rsidRPr="003365E8">
        <w:rPr>
          <w:rFonts w:hAnsi="宋体" w:hint="eastAsia"/>
        </w:rPr>
        <w:t>，</w:t>
      </w:r>
      <w:r w:rsidR="00F20914">
        <w:rPr>
          <w:rFonts w:hAnsi="宋体" w:hint="eastAsia"/>
        </w:rPr>
        <w:t>本次股份质押解除后，吴中投资持有</w:t>
      </w:r>
      <w:r w:rsidR="001A0A52">
        <w:rPr>
          <w:rFonts w:hAnsi="宋体" w:hint="eastAsia"/>
        </w:rPr>
        <w:t>的本</w:t>
      </w:r>
      <w:r w:rsidR="00F20914">
        <w:rPr>
          <w:rFonts w:hAnsi="宋体" w:hint="eastAsia"/>
        </w:rPr>
        <w:t>公司股份不存在质押情况。</w:t>
      </w:r>
    </w:p>
    <w:p w:rsidR="00706012" w:rsidRPr="00706012" w:rsidRDefault="00706012" w:rsidP="00590CB5">
      <w:pPr>
        <w:pStyle w:val="Default"/>
        <w:spacing w:line="360" w:lineRule="auto"/>
        <w:ind w:firstLine="480"/>
        <w:rPr>
          <w:rFonts w:hAnsi="宋体"/>
        </w:rPr>
      </w:pPr>
    </w:p>
    <w:p w:rsidR="003365E8" w:rsidRPr="003365E8" w:rsidRDefault="003365E8" w:rsidP="003365E8">
      <w:pPr>
        <w:pStyle w:val="a3"/>
        <w:adjustRightInd w:val="0"/>
        <w:snapToGrid w:val="0"/>
        <w:spacing w:before="0" w:beforeAutospacing="0" w:after="0" w:afterAutospacing="0" w:line="360" w:lineRule="auto"/>
        <w:ind w:firstLineChars="200" w:firstLine="480"/>
        <w:rPr>
          <w:rFonts w:cs="Arial"/>
        </w:rPr>
      </w:pPr>
    </w:p>
    <w:p w:rsidR="00BB0500" w:rsidRPr="003365E8" w:rsidRDefault="00BB0500" w:rsidP="003365E8">
      <w:pPr>
        <w:pStyle w:val="a3"/>
        <w:adjustRightInd w:val="0"/>
        <w:snapToGrid w:val="0"/>
        <w:spacing w:before="0" w:beforeAutospacing="0" w:after="0" w:afterAutospacing="0" w:line="360" w:lineRule="auto"/>
        <w:ind w:firstLineChars="200" w:firstLine="480"/>
        <w:jc w:val="right"/>
        <w:rPr>
          <w:rFonts w:cs="Arial"/>
        </w:rPr>
      </w:pPr>
      <w:r w:rsidRPr="003365E8">
        <w:rPr>
          <w:rFonts w:cs="Arial" w:hint="eastAsia"/>
        </w:rPr>
        <w:t>江苏吴中实业股份有限公司</w:t>
      </w:r>
    </w:p>
    <w:p w:rsidR="00BB0500" w:rsidRPr="003365E8" w:rsidRDefault="00BB0500" w:rsidP="003365E8">
      <w:pPr>
        <w:pStyle w:val="a3"/>
        <w:wordWrap w:val="0"/>
        <w:adjustRightInd w:val="0"/>
        <w:snapToGrid w:val="0"/>
        <w:spacing w:before="0" w:beforeAutospacing="0" w:after="0" w:afterAutospacing="0" w:line="360" w:lineRule="auto"/>
        <w:ind w:firstLineChars="200" w:firstLine="480"/>
        <w:jc w:val="right"/>
        <w:rPr>
          <w:rFonts w:cs="Arial"/>
        </w:rPr>
      </w:pPr>
      <w:r w:rsidRPr="003365E8">
        <w:rPr>
          <w:rFonts w:cs="Arial" w:hint="eastAsia"/>
        </w:rPr>
        <w:t xml:space="preserve">董事会      </w:t>
      </w:r>
    </w:p>
    <w:p w:rsidR="003365E8" w:rsidRPr="00CC2284" w:rsidRDefault="00BB0500" w:rsidP="00CC2284">
      <w:pPr>
        <w:pStyle w:val="a3"/>
        <w:adjustRightInd w:val="0"/>
        <w:snapToGrid w:val="0"/>
        <w:spacing w:before="0" w:beforeAutospacing="0" w:after="0" w:afterAutospacing="0" w:line="360" w:lineRule="auto"/>
        <w:ind w:firstLineChars="200" w:firstLine="480"/>
        <w:jc w:val="right"/>
        <w:rPr>
          <w:rFonts w:cs="Arial"/>
        </w:rPr>
      </w:pPr>
      <w:r w:rsidRPr="00BD2F74">
        <w:rPr>
          <w:rFonts w:cs="Arial" w:hint="eastAsia"/>
        </w:rPr>
        <w:t>201</w:t>
      </w:r>
      <w:r w:rsidR="00590CB5" w:rsidRPr="00BD2F74">
        <w:rPr>
          <w:rFonts w:cs="Arial" w:hint="eastAsia"/>
        </w:rPr>
        <w:t>6</w:t>
      </w:r>
      <w:r w:rsidRPr="00BD2F74">
        <w:rPr>
          <w:rFonts w:cs="Arial" w:hint="eastAsia"/>
        </w:rPr>
        <w:t>年</w:t>
      </w:r>
      <w:r w:rsidR="00F20914" w:rsidRPr="00BD2F74">
        <w:rPr>
          <w:rFonts w:cs="Arial" w:hint="eastAsia"/>
        </w:rPr>
        <w:t>2</w:t>
      </w:r>
      <w:r w:rsidRPr="00BD2F74">
        <w:rPr>
          <w:rFonts w:cs="Arial" w:hint="eastAsia"/>
        </w:rPr>
        <w:t>月</w:t>
      </w:r>
      <w:r w:rsidR="00453CFE" w:rsidRPr="00BD2F74">
        <w:rPr>
          <w:rFonts w:cs="Arial" w:hint="eastAsia"/>
        </w:rPr>
        <w:t>3</w:t>
      </w:r>
      <w:r w:rsidRPr="00BD2F74">
        <w:rPr>
          <w:rFonts w:cs="Arial" w:hint="eastAsia"/>
        </w:rPr>
        <w:t>日</w:t>
      </w:r>
    </w:p>
    <w:sectPr w:rsidR="003365E8" w:rsidRPr="00CC228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308B" w:rsidRDefault="0074308B" w:rsidP="00A977E3">
      <w:r>
        <w:separator/>
      </w:r>
    </w:p>
  </w:endnote>
  <w:endnote w:type="continuationSeparator" w:id="0">
    <w:p w:rsidR="0074308B" w:rsidRDefault="0074308B" w:rsidP="00A97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7E3" w:rsidRDefault="00A977E3" w:rsidP="00A977E3">
    <w:pPr>
      <w:pStyle w:val="a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308B" w:rsidRDefault="0074308B" w:rsidP="00A977E3">
      <w:r>
        <w:separator/>
      </w:r>
    </w:p>
  </w:footnote>
  <w:footnote w:type="continuationSeparator" w:id="0">
    <w:p w:rsidR="0074308B" w:rsidRDefault="0074308B" w:rsidP="00A977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313394"/>
    <w:multiLevelType w:val="hybridMultilevel"/>
    <w:tmpl w:val="5EB6F1A8"/>
    <w:lvl w:ilvl="0" w:tplc="04090001">
      <w:start w:val="1"/>
      <w:numFmt w:val="bullet"/>
      <w:lvlText w:val=""/>
      <w:lvlJc w:val="left"/>
      <w:pPr>
        <w:tabs>
          <w:tab w:val="num" w:pos="902"/>
        </w:tabs>
        <w:ind w:left="902" w:hanging="420"/>
      </w:pPr>
      <w:rPr>
        <w:rFonts w:ascii="Wingdings" w:hAnsi="Wingdings" w:hint="default"/>
      </w:rPr>
    </w:lvl>
    <w:lvl w:ilvl="1" w:tplc="04090003" w:tentative="1">
      <w:start w:val="1"/>
      <w:numFmt w:val="bullet"/>
      <w:lvlText w:val=""/>
      <w:lvlJc w:val="left"/>
      <w:pPr>
        <w:tabs>
          <w:tab w:val="num" w:pos="1322"/>
        </w:tabs>
        <w:ind w:left="1322" w:hanging="420"/>
      </w:pPr>
      <w:rPr>
        <w:rFonts w:ascii="Wingdings" w:hAnsi="Wingdings" w:hint="default"/>
      </w:rPr>
    </w:lvl>
    <w:lvl w:ilvl="2" w:tplc="04090005" w:tentative="1">
      <w:start w:val="1"/>
      <w:numFmt w:val="bullet"/>
      <w:lvlText w:val=""/>
      <w:lvlJc w:val="left"/>
      <w:pPr>
        <w:tabs>
          <w:tab w:val="num" w:pos="1742"/>
        </w:tabs>
        <w:ind w:left="1742" w:hanging="420"/>
      </w:pPr>
      <w:rPr>
        <w:rFonts w:ascii="Wingdings" w:hAnsi="Wingdings" w:hint="default"/>
      </w:rPr>
    </w:lvl>
    <w:lvl w:ilvl="3" w:tplc="04090001" w:tentative="1">
      <w:start w:val="1"/>
      <w:numFmt w:val="bullet"/>
      <w:lvlText w:val=""/>
      <w:lvlJc w:val="left"/>
      <w:pPr>
        <w:tabs>
          <w:tab w:val="num" w:pos="2162"/>
        </w:tabs>
        <w:ind w:left="2162" w:hanging="420"/>
      </w:pPr>
      <w:rPr>
        <w:rFonts w:ascii="Wingdings" w:hAnsi="Wingdings" w:hint="default"/>
      </w:rPr>
    </w:lvl>
    <w:lvl w:ilvl="4" w:tplc="04090003" w:tentative="1">
      <w:start w:val="1"/>
      <w:numFmt w:val="bullet"/>
      <w:lvlText w:val=""/>
      <w:lvlJc w:val="left"/>
      <w:pPr>
        <w:tabs>
          <w:tab w:val="num" w:pos="2582"/>
        </w:tabs>
        <w:ind w:left="2582" w:hanging="420"/>
      </w:pPr>
      <w:rPr>
        <w:rFonts w:ascii="Wingdings" w:hAnsi="Wingdings" w:hint="default"/>
      </w:rPr>
    </w:lvl>
    <w:lvl w:ilvl="5" w:tplc="04090005" w:tentative="1">
      <w:start w:val="1"/>
      <w:numFmt w:val="bullet"/>
      <w:lvlText w:val=""/>
      <w:lvlJc w:val="left"/>
      <w:pPr>
        <w:tabs>
          <w:tab w:val="num" w:pos="3002"/>
        </w:tabs>
        <w:ind w:left="3002" w:hanging="420"/>
      </w:pPr>
      <w:rPr>
        <w:rFonts w:ascii="Wingdings" w:hAnsi="Wingdings" w:hint="default"/>
      </w:rPr>
    </w:lvl>
    <w:lvl w:ilvl="6" w:tplc="04090001" w:tentative="1">
      <w:start w:val="1"/>
      <w:numFmt w:val="bullet"/>
      <w:lvlText w:val=""/>
      <w:lvlJc w:val="left"/>
      <w:pPr>
        <w:tabs>
          <w:tab w:val="num" w:pos="3422"/>
        </w:tabs>
        <w:ind w:left="3422" w:hanging="420"/>
      </w:pPr>
      <w:rPr>
        <w:rFonts w:ascii="Wingdings" w:hAnsi="Wingdings" w:hint="default"/>
      </w:rPr>
    </w:lvl>
    <w:lvl w:ilvl="7" w:tplc="04090003" w:tentative="1">
      <w:start w:val="1"/>
      <w:numFmt w:val="bullet"/>
      <w:lvlText w:val=""/>
      <w:lvlJc w:val="left"/>
      <w:pPr>
        <w:tabs>
          <w:tab w:val="num" w:pos="3842"/>
        </w:tabs>
        <w:ind w:left="3842" w:hanging="420"/>
      </w:pPr>
      <w:rPr>
        <w:rFonts w:ascii="Wingdings" w:hAnsi="Wingdings" w:hint="default"/>
      </w:rPr>
    </w:lvl>
    <w:lvl w:ilvl="8" w:tplc="04090005" w:tentative="1">
      <w:start w:val="1"/>
      <w:numFmt w:val="bullet"/>
      <w:lvlText w:val=""/>
      <w:lvlJc w:val="left"/>
      <w:pPr>
        <w:tabs>
          <w:tab w:val="num" w:pos="4262"/>
        </w:tabs>
        <w:ind w:left="4262"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500"/>
    <w:rsid w:val="00053283"/>
    <w:rsid w:val="000873E4"/>
    <w:rsid w:val="00126ED8"/>
    <w:rsid w:val="001534D0"/>
    <w:rsid w:val="001672B1"/>
    <w:rsid w:val="00177C3E"/>
    <w:rsid w:val="00192556"/>
    <w:rsid w:val="001A0A52"/>
    <w:rsid w:val="00212472"/>
    <w:rsid w:val="002459F6"/>
    <w:rsid w:val="00251FCA"/>
    <w:rsid w:val="00253DD3"/>
    <w:rsid w:val="00281BCC"/>
    <w:rsid w:val="002D497A"/>
    <w:rsid w:val="003365E8"/>
    <w:rsid w:val="00345ECC"/>
    <w:rsid w:val="00361D76"/>
    <w:rsid w:val="00406176"/>
    <w:rsid w:val="00453CFE"/>
    <w:rsid w:val="004671F4"/>
    <w:rsid w:val="0047779B"/>
    <w:rsid w:val="004817C0"/>
    <w:rsid w:val="004B4020"/>
    <w:rsid w:val="004C0C37"/>
    <w:rsid w:val="004C7994"/>
    <w:rsid w:val="00502F03"/>
    <w:rsid w:val="00550709"/>
    <w:rsid w:val="00566B71"/>
    <w:rsid w:val="00590CB5"/>
    <w:rsid w:val="00615D4A"/>
    <w:rsid w:val="00647FEC"/>
    <w:rsid w:val="00667CF1"/>
    <w:rsid w:val="00695C6D"/>
    <w:rsid w:val="006B3555"/>
    <w:rsid w:val="00704351"/>
    <w:rsid w:val="00706012"/>
    <w:rsid w:val="0074308B"/>
    <w:rsid w:val="00753B23"/>
    <w:rsid w:val="00782A35"/>
    <w:rsid w:val="007A4061"/>
    <w:rsid w:val="00811247"/>
    <w:rsid w:val="008147CA"/>
    <w:rsid w:val="00821D96"/>
    <w:rsid w:val="0089166C"/>
    <w:rsid w:val="008B1A71"/>
    <w:rsid w:val="00924531"/>
    <w:rsid w:val="00977326"/>
    <w:rsid w:val="0099163C"/>
    <w:rsid w:val="009F5AF1"/>
    <w:rsid w:val="00A1119A"/>
    <w:rsid w:val="00A1125F"/>
    <w:rsid w:val="00A508D7"/>
    <w:rsid w:val="00A977E3"/>
    <w:rsid w:val="00AD1383"/>
    <w:rsid w:val="00B16F4D"/>
    <w:rsid w:val="00B66C8F"/>
    <w:rsid w:val="00BB0500"/>
    <w:rsid w:val="00BD2F74"/>
    <w:rsid w:val="00C94B6F"/>
    <w:rsid w:val="00CC2284"/>
    <w:rsid w:val="00CD40E0"/>
    <w:rsid w:val="00D51445"/>
    <w:rsid w:val="00DD507B"/>
    <w:rsid w:val="00E9668F"/>
    <w:rsid w:val="00EE3458"/>
    <w:rsid w:val="00F10773"/>
    <w:rsid w:val="00F20914"/>
    <w:rsid w:val="00F46DA5"/>
    <w:rsid w:val="00F53087"/>
    <w:rsid w:val="00FA3D90"/>
    <w:rsid w:val="00FA5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50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B0500"/>
    <w:pPr>
      <w:widowControl w:val="0"/>
      <w:autoSpaceDE w:val="0"/>
      <w:autoSpaceDN w:val="0"/>
      <w:adjustRightInd w:val="0"/>
    </w:pPr>
    <w:rPr>
      <w:rFonts w:ascii="宋体" w:eastAsia="宋体" w:hAnsi="Times New Roman" w:cs="宋体"/>
      <w:color w:val="000000"/>
      <w:kern w:val="0"/>
      <w:sz w:val="24"/>
      <w:szCs w:val="24"/>
    </w:rPr>
  </w:style>
  <w:style w:type="paragraph" w:styleId="a3">
    <w:name w:val="Normal (Web)"/>
    <w:basedOn w:val="a"/>
    <w:rsid w:val="00BB0500"/>
    <w:pPr>
      <w:widowControl/>
      <w:spacing w:before="100" w:beforeAutospacing="1" w:after="100" w:afterAutospacing="1"/>
      <w:jc w:val="left"/>
    </w:pPr>
    <w:rPr>
      <w:rFonts w:ascii="宋体" w:hAnsi="宋体" w:cs="宋体"/>
      <w:kern w:val="0"/>
      <w:sz w:val="24"/>
    </w:rPr>
  </w:style>
  <w:style w:type="paragraph" w:styleId="a4">
    <w:name w:val="header"/>
    <w:basedOn w:val="a"/>
    <w:link w:val="Char"/>
    <w:unhideWhenUsed/>
    <w:rsid w:val="00A977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977E3"/>
    <w:rPr>
      <w:rFonts w:ascii="Times New Roman" w:eastAsia="宋体" w:hAnsi="Times New Roman" w:cs="Times New Roman"/>
      <w:sz w:val="18"/>
      <w:szCs w:val="18"/>
    </w:rPr>
  </w:style>
  <w:style w:type="paragraph" w:styleId="a5">
    <w:name w:val="footer"/>
    <w:basedOn w:val="a"/>
    <w:link w:val="Char0"/>
    <w:uiPriority w:val="99"/>
    <w:unhideWhenUsed/>
    <w:rsid w:val="00A977E3"/>
    <w:pPr>
      <w:tabs>
        <w:tab w:val="center" w:pos="4153"/>
        <w:tab w:val="right" w:pos="8306"/>
      </w:tabs>
      <w:snapToGrid w:val="0"/>
      <w:jc w:val="left"/>
    </w:pPr>
    <w:rPr>
      <w:sz w:val="18"/>
      <w:szCs w:val="18"/>
    </w:rPr>
  </w:style>
  <w:style w:type="character" w:customStyle="1" w:styleId="Char0">
    <w:name w:val="页脚 Char"/>
    <w:basedOn w:val="a0"/>
    <w:link w:val="a5"/>
    <w:uiPriority w:val="99"/>
    <w:rsid w:val="00A977E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50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B0500"/>
    <w:pPr>
      <w:widowControl w:val="0"/>
      <w:autoSpaceDE w:val="0"/>
      <w:autoSpaceDN w:val="0"/>
      <w:adjustRightInd w:val="0"/>
    </w:pPr>
    <w:rPr>
      <w:rFonts w:ascii="宋体" w:eastAsia="宋体" w:hAnsi="Times New Roman" w:cs="宋体"/>
      <w:color w:val="000000"/>
      <w:kern w:val="0"/>
      <w:sz w:val="24"/>
      <w:szCs w:val="24"/>
    </w:rPr>
  </w:style>
  <w:style w:type="paragraph" w:styleId="a3">
    <w:name w:val="Normal (Web)"/>
    <w:basedOn w:val="a"/>
    <w:rsid w:val="00BB0500"/>
    <w:pPr>
      <w:widowControl/>
      <w:spacing w:before="100" w:beforeAutospacing="1" w:after="100" w:afterAutospacing="1"/>
      <w:jc w:val="left"/>
    </w:pPr>
    <w:rPr>
      <w:rFonts w:ascii="宋体" w:hAnsi="宋体" w:cs="宋体"/>
      <w:kern w:val="0"/>
      <w:sz w:val="24"/>
    </w:rPr>
  </w:style>
  <w:style w:type="paragraph" w:styleId="a4">
    <w:name w:val="header"/>
    <w:basedOn w:val="a"/>
    <w:link w:val="Char"/>
    <w:unhideWhenUsed/>
    <w:rsid w:val="00A977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977E3"/>
    <w:rPr>
      <w:rFonts w:ascii="Times New Roman" w:eastAsia="宋体" w:hAnsi="Times New Roman" w:cs="Times New Roman"/>
      <w:sz w:val="18"/>
      <w:szCs w:val="18"/>
    </w:rPr>
  </w:style>
  <w:style w:type="paragraph" w:styleId="a5">
    <w:name w:val="footer"/>
    <w:basedOn w:val="a"/>
    <w:link w:val="Char0"/>
    <w:uiPriority w:val="99"/>
    <w:unhideWhenUsed/>
    <w:rsid w:val="00A977E3"/>
    <w:pPr>
      <w:tabs>
        <w:tab w:val="center" w:pos="4153"/>
        <w:tab w:val="right" w:pos="8306"/>
      </w:tabs>
      <w:snapToGrid w:val="0"/>
      <w:jc w:val="left"/>
    </w:pPr>
    <w:rPr>
      <w:sz w:val="18"/>
      <w:szCs w:val="18"/>
    </w:rPr>
  </w:style>
  <w:style w:type="character" w:customStyle="1" w:styleId="Char0">
    <w:name w:val="页脚 Char"/>
    <w:basedOn w:val="a0"/>
    <w:link w:val="a5"/>
    <w:uiPriority w:val="99"/>
    <w:rsid w:val="00A977E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1</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Taylor_jiahai</dc:creator>
  <cp:lastModifiedBy>Chenjh</cp:lastModifiedBy>
  <cp:revision>27</cp:revision>
  <dcterms:created xsi:type="dcterms:W3CDTF">2015-09-07T08:32:00Z</dcterms:created>
  <dcterms:modified xsi:type="dcterms:W3CDTF">2016-02-02T01:16:00Z</dcterms:modified>
</cp:coreProperties>
</file>